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531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38224380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E36589">
        <w:rPr>
          <w:rFonts w:asciiTheme="minorHAnsi" w:hAnsiTheme="minorHAnsi" w:cs="Arial"/>
          <w:b/>
          <w:bCs/>
          <w:color w:val="002060"/>
          <w:sz w:val="28"/>
          <w:szCs w:val="28"/>
        </w:rPr>
        <w:t>Riproduzione del cane e del gatto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765F87EF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C661BA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C661BA">
        <w:rPr>
          <w:rFonts w:asciiTheme="minorHAnsi" w:hAnsiTheme="minorHAnsi"/>
          <w:color w:val="002060"/>
          <w:sz w:val="27"/>
          <w:szCs w:val="27"/>
        </w:rPr>
        <w:t>5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6144" w14:textId="77777777" w:rsidR="00C661B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C661BA" w:rsidRDefault="00C661B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E991" w14:textId="77777777" w:rsidR="00C661B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C661BA" w:rsidRPr="005D3A81" w:rsidRDefault="00C661B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2C6D73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C661BA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3</cp:revision>
  <dcterms:created xsi:type="dcterms:W3CDTF">2023-07-06T06:30:00Z</dcterms:created>
  <dcterms:modified xsi:type="dcterms:W3CDTF">2024-07-23T13:54:00Z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